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2" w:rsidRPr="00C25F7E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TEHNIČKA SPECIFIKACIJA za provedbu</w:t>
      </w:r>
      <w:r w:rsidR="00716580">
        <w:rPr>
          <w:rFonts w:ascii="Arial" w:hAnsi="Arial" w:cs="Arial"/>
          <w:b/>
          <w:color w:val="000000" w:themeColor="text1"/>
          <w:sz w:val="24"/>
          <w:szCs w:val="24"/>
        </w:rPr>
        <w:t xml:space="preserve"> otvorenog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postupka javne nabave za sklapanje ugovora</w:t>
      </w:r>
      <w:r w:rsidR="00C25F7E">
        <w:rPr>
          <w:rFonts w:ascii="Arial" w:hAnsi="Arial" w:cs="Arial"/>
          <w:b/>
          <w:color w:val="000000" w:themeColor="text1"/>
          <w:sz w:val="24"/>
          <w:szCs w:val="24"/>
        </w:rPr>
        <w:t xml:space="preserve"> o nabavi </w:t>
      </w:r>
      <w:r w:rsidR="00C25F7E" w:rsidRPr="00C25F7E">
        <w:rPr>
          <w:rFonts w:ascii="Arial" w:hAnsi="Arial" w:cs="Arial"/>
          <w:b/>
          <w:sz w:val="24"/>
          <w:szCs w:val="24"/>
        </w:rPr>
        <w:t>LDPE vreća s logom Fonda za PET, Al/</w:t>
      </w:r>
      <w:proofErr w:type="spellStart"/>
      <w:r w:rsidR="00C25F7E" w:rsidRPr="00C25F7E">
        <w:rPr>
          <w:rFonts w:ascii="Arial" w:hAnsi="Arial" w:cs="Arial"/>
          <w:b/>
          <w:sz w:val="24"/>
          <w:szCs w:val="24"/>
        </w:rPr>
        <w:t>Fe</w:t>
      </w:r>
      <w:proofErr w:type="spellEnd"/>
      <w:r w:rsidR="00C25F7E" w:rsidRPr="00C25F7E">
        <w:rPr>
          <w:rFonts w:ascii="Arial" w:hAnsi="Arial" w:cs="Arial"/>
          <w:b/>
          <w:sz w:val="24"/>
          <w:szCs w:val="24"/>
        </w:rPr>
        <w:t xml:space="preserve"> i stakleni ambalažni otpad i sigurnosnih vezica</w:t>
      </w:r>
    </w:p>
    <w:p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5092" w:rsidRDefault="005C5092" w:rsidP="005C5092">
      <w:pPr>
        <w:rPr>
          <w:rFonts w:ascii="Arial" w:hAnsi="Arial" w:cs="Arial"/>
          <w:b/>
          <w:sz w:val="24"/>
          <w:szCs w:val="24"/>
        </w:rPr>
      </w:pPr>
    </w:p>
    <w:p w:rsidR="008E4024" w:rsidRDefault="008E4024" w:rsidP="005C5092">
      <w:pPr>
        <w:rPr>
          <w:rFonts w:ascii="Arial" w:hAnsi="Arial" w:cs="Arial"/>
          <w:b/>
          <w:sz w:val="24"/>
          <w:szCs w:val="24"/>
        </w:rPr>
      </w:pPr>
    </w:p>
    <w:p w:rsidR="00840E91" w:rsidRDefault="00840E91" w:rsidP="00840E91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6008">
        <w:rPr>
          <w:rFonts w:ascii="Arial" w:hAnsi="Arial" w:cs="Arial"/>
          <w:color w:val="000000" w:themeColor="text1"/>
          <w:sz w:val="24"/>
          <w:szCs w:val="24"/>
        </w:rPr>
        <w:t>Nabava i isporuka LDPE vreća s logom Fonda za PET, Al/Fe i stakleni ambalažni otpad. Nabava i isporuka sigurnosnih vezica za LDPE vreće sa logom Fonda za PET</w:t>
      </w:r>
      <w:r w:rsidR="00A56A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6008">
        <w:rPr>
          <w:rFonts w:ascii="Arial" w:hAnsi="Arial" w:cs="Arial"/>
          <w:color w:val="000000" w:themeColor="text1"/>
          <w:sz w:val="24"/>
          <w:szCs w:val="24"/>
        </w:rPr>
        <w:t>Al/Fe</w:t>
      </w:r>
      <w:r w:rsidR="00A56A04">
        <w:rPr>
          <w:rFonts w:ascii="Arial" w:hAnsi="Arial" w:cs="Arial"/>
          <w:color w:val="000000" w:themeColor="text1"/>
          <w:sz w:val="24"/>
          <w:szCs w:val="24"/>
        </w:rPr>
        <w:t xml:space="preserve"> i stakleni ambalažni otpad.</w:t>
      </w:r>
    </w:p>
    <w:p w:rsidR="00840E91" w:rsidRPr="00B1675C" w:rsidRDefault="00840E91" w:rsidP="00840E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3B08" w:rsidRPr="00E36008" w:rsidRDefault="006E3B08" w:rsidP="00840E91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:rsidR="009A5CC8" w:rsidRPr="00F07015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materijal izrade: LDPE, minimalni udio recikliranog materijala 95%</w:t>
      </w:r>
    </w:p>
    <w:p w:rsidR="009A5CC8" w:rsidRPr="004C730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4C730A">
        <w:rPr>
          <w:rFonts w:ascii="Arial" w:hAnsi="Arial" w:cs="Arial"/>
          <w:sz w:val="24"/>
          <w:szCs w:val="24"/>
        </w:rPr>
        <w:t>boja namjenske vreće: žuta (R=255, G=255, B=0)</w:t>
      </w:r>
    </w:p>
    <w:p w:rsidR="009A5CC8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4C730A">
        <w:rPr>
          <w:rFonts w:ascii="Arial" w:hAnsi="Arial" w:cs="Arial"/>
          <w:sz w:val="24"/>
          <w:szCs w:val="24"/>
        </w:rPr>
        <w:t>transparentnost: 75%</w:t>
      </w:r>
    </w:p>
    <w:p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956174">
        <w:rPr>
          <w:rFonts w:ascii="Arial" w:hAnsi="Arial" w:cs="Arial"/>
          <w:sz w:val="24"/>
          <w:szCs w:val="24"/>
        </w:rPr>
        <w:t>dimenzije vreće (a, b, e, debljina): 1100 mm, 700 mm, 300 mm,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 (R=0, G=0, B=0) – prema skici 1</w:t>
      </w:r>
    </w:p>
    <w:p w:rsidR="009A5CC8" w:rsidRPr="00F07015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ukupna nosivost: 3 kg</w:t>
      </w:r>
    </w:p>
    <w:p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procijenjena</w:t>
      </w:r>
      <w:r w:rsidR="009A5CC8" w:rsidRPr="00F07015">
        <w:rPr>
          <w:rFonts w:ascii="Arial" w:hAnsi="Arial" w:cs="Arial"/>
          <w:sz w:val="24"/>
          <w:szCs w:val="24"/>
        </w:rPr>
        <w:t xml:space="preserve"> količina nabave: </w:t>
      </w:r>
      <w:r w:rsidR="00BF3DD5" w:rsidRPr="00BF3DD5">
        <w:rPr>
          <w:rFonts w:ascii="Arial" w:hAnsi="Arial" w:cs="Arial"/>
          <w:b/>
          <w:sz w:val="24"/>
          <w:szCs w:val="24"/>
        </w:rPr>
        <w:t>3.024</w:t>
      </w:r>
      <w:r w:rsidR="00536189" w:rsidRPr="00BF3DD5">
        <w:rPr>
          <w:rFonts w:ascii="Arial" w:hAnsi="Arial" w:cs="Arial"/>
          <w:b/>
          <w:sz w:val="24"/>
          <w:szCs w:val="24"/>
        </w:rPr>
        <w:t>.000</w:t>
      </w:r>
      <w:r w:rsidR="009A5CC8" w:rsidRPr="00E0003E">
        <w:rPr>
          <w:rFonts w:ascii="Arial" w:hAnsi="Arial" w:cs="Arial"/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 w:rsidR="00A67522"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žuta (R=255, G=255, B=0)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1800 mm, 1200 mm, 800 mm,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2 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190</w:t>
      </w:r>
      <w:r w:rsidR="00536189" w:rsidRPr="00BF3DD5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žuta (R=255, G=255, B=0)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</w:t>
      </w:r>
      <w:r>
        <w:rPr>
          <w:sz w:val="24"/>
          <w:szCs w:val="24"/>
        </w:rPr>
        <w:t>2</w:t>
      </w:r>
      <w:r w:rsidRPr="00956174">
        <w:rPr>
          <w:sz w:val="24"/>
          <w:szCs w:val="24"/>
        </w:rPr>
        <w:t xml:space="preserve">00 mm, </w:t>
      </w:r>
      <w:r>
        <w:rPr>
          <w:sz w:val="24"/>
          <w:szCs w:val="24"/>
        </w:rPr>
        <w:t>8</w:t>
      </w:r>
      <w:r w:rsidRPr="00956174">
        <w:rPr>
          <w:sz w:val="24"/>
          <w:szCs w:val="24"/>
        </w:rPr>
        <w:t xml:space="preserve">00 mm, </w:t>
      </w:r>
      <w:r>
        <w:rPr>
          <w:sz w:val="24"/>
          <w:szCs w:val="24"/>
        </w:rPr>
        <w:t>5</w:t>
      </w:r>
      <w:r w:rsidRPr="00956174">
        <w:rPr>
          <w:sz w:val="24"/>
          <w:szCs w:val="24"/>
        </w:rPr>
        <w:t>00 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80401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80401">
        <w:rPr>
          <w:sz w:val="24"/>
          <w:szCs w:val="24"/>
        </w:rPr>
        <w:t>otisak</w:t>
      </w:r>
      <w:r w:rsidR="00CC7E88" w:rsidRPr="00980401">
        <w:rPr>
          <w:sz w:val="24"/>
          <w:szCs w:val="24"/>
        </w:rPr>
        <w:t xml:space="preserve"> na vreći, crna (R=0, G=0, B=0) - prema skici</w:t>
      </w:r>
      <w:r w:rsidR="0009260B" w:rsidRPr="00980401">
        <w:rPr>
          <w:sz w:val="24"/>
          <w:szCs w:val="24"/>
        </w:rPr>
        <w:t xml:space="preserve"> 3</w:t>
      </w:r>
      <w:r w:rsidR="00CC7E88" w:rsidRPr="00980401">
        <w:rPr>
          <w:sz w:val="24"/>
          <w:szCs w:val="24"/>
        </w:rPr>
        <w:t xml:space="preserve"> </w:t>
      </w:r>
    </w:p>
    <w:p w:rsidR="00CC7E88" w:rsidRPr="00980401" w:rsidRDefault="00CC7E88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80401">
        <w:rPr>
          <w:sz w:val="24"/>
          <w:szCs w:val="24"/>
        </w:rPr>
        <w:t>ukupna nosivost: 15 kg</w:t>
      </w:r>
    </w:p>
    <w:p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BF3DD5" w:rsidRPr="00BF3DD5">
        <w:rPr>
          <w:b/>
          <w:sz w:val="24"/>
          <w:szCs w:val="24"/>
        </w:rPr>
        <w:t>12</w:t>
      </w:r>
      <w:r w:rsidR="00536189" w:rsidRPr="00BF3DD5">
        <w:rPr>
          <w:b/>
          <w:sz w:val="24"/>
          <w:szCs w:val="24"/>
        </w:rPr>
        <w:t>.000</w:t>
      </w:r>
      <w:r w:rsidRPr="00BF3DD5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lastRenderedPageBreak/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CC7E8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2:</w:t>
      </w: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siva (R=190, G=190, B=190)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 xml:space="preserve">dimenzije vreće (a, b, debljina): </w:t>
      </w:r>
      <w:r w:rsidR="009F312E" w:rsidRPr="00956174">
        <w:rPr>
          <w:sz w:val="24"/>
          <w:szCs w:val="24"/>
        </w:rPr>
        <w:t>1.100</w:t>
      </w:r>
      <w:r w:rsidRPr="00956174">
        <w:rPr>
          <w:sz w:val="24"/>
          <w:szCs w:val="24"/>
        </w:rPr>
        <w:t xml:space="preserve"> mm, 700 mm,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3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324</w:t>
      </w:r>
      <w:r w:rsidR="00536189" w:rsidRPr="00BF3DD5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siva (R=190, G=190, B=190)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1800 mm, 1200 mm, 800 mm,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5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536189" w:rsidRPr="00E0003E">
        <w:rPr>
          <w:b/>
          <w:sz w:val="24"/>
          <w:szCs w:val="24"/>
        </w:rPr>
        <w:t>2</w:t>
      </w:r>
      <w:r w:rsidR="00BF3DD5">
        <w:rPr>
          <w:b/>
          <w:sz w:val="24"/>
          <w:szCs w:val="24"/>
        </w:rPr>
        <w:t>0</w:t>
      </w:r>
      <w:r w:rsidR="00536189" w:rsidRPr="00E0003E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siva (R=190, G=190, B=190)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</w:t>
      </w:r>
      <w:r w:rsidR="00C01D30">
        <w:rPr>
          <w:sz w:val="24"/>
          <w:szCs w:val="24"/>
        </w:rPr>
        <w:t>2</w:t>
      </w:r>
      <w:r w:rsidRPr="00956174">
        <w:rPr>
          <w:sz w:val="24"/>
          <w:szCs w:val="24"/>
        </w:rPr>
        <w:t xml:space="preserve">00 mm, </w:t>
      </w:r>
      <w:r w:rsidR="00C01D30">
        <w:rPr>
          <w:sz w:val="24"/>
          <w:szCs w:val="24"/>
        </w:rPr>
        <w:t>800</w:t>
      </w:r>
      <w:r w:rsidRPr="00956174">
        <w:rPr>
          <w:sz w:val="24"/>
          <w:szCs w:val="24"/>
        </w:rPr>
        <w:t xml:space="preserve"> mm, </w:t>
      </w:r>
      <w:r w:rsidR="00585000">
        <w:rPr>
          <w:sz w:val="24"/>
          <w:szCs w:val="24"/>
        </w:rPr>
        <w:t>25</w:t>
      </w:r>
      <w:r w:rsidRPr="00956174">
        <w:rPr>
          <w:sz w:val="24"/>
          <w:szCs w:val="24"/>
        </w:rPr>
        <w:t>0 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6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536189" w:rsidRPr="00E0003E">
        <w:rPr>
          <w:b/>
          <w:sz w:val="24"/>
          <w:szCs w:val="24"/>
        </w:rPr>
        <w:t>8.000</w:t>
      </w:r>
      <w:r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:rsidR="00CC7E88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3.</w:t>
      </w:r>
    </w:p>
    <w:p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lastRenderedPageBreak/>
        <w:t>boja namjenske vreće: zelena (R=0, G=230, B=0)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1090 mm, 500 mm, 280 mm, 80 µm (oznake dimenzije</w:t>
      </w:r>
      <w:r w:rsidR="00CC7E88">
        <w:rPr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7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16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982</w:t>
      </w:r>
      <w:r w:rsidR="003E67F5" w:rsidRPr="00BF3DD5">
        <w:rPr>
          <w:b/>
          <w:sz w:val="24"/>
          <w:szCs w:val="24"/>
        </w:rPr>
        <w:t>.</w:t>
      </w:r>
      <w:r w:rsidR="00BF3DD5">
        <w:rPr>
          <w:b/>
          <w:sz w:val="24"/>
          <w:szCs w:val="24"/>
        </w:rPr>
        <w:t>800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234 snopa po 30 komada</w:t>
      </w:r>
    </w:p>
    <w:p w:rsidR="009A5CC8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Default="009A5CC8" w:rsidP="0083401C">
      <w:pPr>
        <w:pStyle w:val="Bezproreda"/>
      </w:pPr>
    </w:p>
    <w:p w:rsidR="006E3B08" w:rsidRPr="00584BEA" w:rsidRDefault="006E3B08" w:rsidP="00584BEA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584BEA">
        <w:rPr>
          <w:rFonts w:ascii="Arial" w:hAnsi="Arial" w:cs="Arial"/>
          <w:b/>
          <w:sz w:val="24"/>
          <w:szCs w:val="24"/>
        </w:rPr>
        <w:t>GRUPA 4</w:t>
      </w:r>
      <w:r w:rsidR="00584BEA">
        <w:rPr>
          <w:rFonts w:ascii="Arial" w:hAnsi="Arial" w:cs="Arial"/>
          <w:b/>
          <w:sz w:val="24"/>
          <w:szCs w:val="24"/>
        </w:rPr>
        <w:t>.</w:t>
      </w:r>
    </w:p>
    <w:p w:rsidR="009A5CC8" w:rsidRPr="0062161E" w:rsidRDefault="006E3B08" w:rsidP="0083401C">
      <w:pPr>
        <w:pStyle w:val="Bezproreda"/>
        <w:rPr>
          <w:b/>
        </w:rPr>
      </w:pPr>
      <w:r w:rsidRPr="0062161E">
        <w:rPr>
          <w:b/>
        </w:rPr>
        <w:t>4.1</w:t>
      </w:r>
      <w:r w:rsidR="004A7856" w:rsidRPr="0062161E">
        <w:rPr>
          <w:b/>
        </w:rPr>
        <w:t>.</w:t>
      </w:r>
      <w:r w:rsidR="004A7856" w:rsidRPr="0062161E">
        <w:rPr>
          <w:b/>
        </w:rPr>
        <w:tab/>
      </w:r>
      <w:r w:rsidR="009A5CC8" w:rsidRPr="0062161E">
        <w:rPr>
          <w:b/>
        </w:rPr>
        <w:t>Sigurnosn</w:t>
      </w:r>
      <w:r w:rsidR="00980401">
        <w:rPr>
          <w:b/>
        </w:rPr>
        <w:t>a</w:t>
      </w:r>
      <w:r w:rsidR="009A5CC8" w:rsidRPr="0062161E">
        <w:rPr>
          <w:b/>
        </w:rPr>
        <w:t xml:space="preserve"> vezic</w:t>
      </w:r>
      <w:r w:rsidR="00980401">
        <w:rPr>
          <w:b/>
        </w:rPr>
        <w:t>a</w:t>
      </w:r>
      <w:r w:rsidR="009A5CC8" w:rsidRPr="0062161E">
        <w:rPr>
          <w:b/>
        </w:rPr>
        <w:t xml:space="preserve"> za zatvaranje LDPE vreća s logom Fonda za PET</w:t>
      </w:r>
      <w:r w:rsidR="00922A0A" w:rsidRPr="0062161E">
        <w:rPr>
          <w:b/>
        </w:rPr>
        <w:t>, A</w:t>
      </w:r>
      <w:r w:rsidR="009A5CC8" w:rsidRPr="0062161E">
        <w:rPr>
          <w:b/>
        </w:rPr>
        <w:t xml:space="preserve">l/Fe </w:t>
      </w:r>
      <w:r w:rsidR="00922A0A" w:rsidRPr="0062161E">
        <w:rPr>
          <w:b/>
        </w:rPr>
        <w:t xml:space="preserve">i staklenu otpadnu </w:t>
      </w:r>
      <w:r w:rsidR="009A5CC8" w:rsidRPr="0062161E">
        <w:rPr>
          <w:b/>
        </w:rPr>
        <w:t>ambalaž</w:t>
      </w:r>
      <w:r w:rsidR="00922A0A" w:rsidRPr="0062161E">
        <w:rPr>
          <w:b/>
        </w:rPr>
        <w:t>u</w:t>
      </w:r>
    </w:p>
    <w:p w:rsidR="009A5CC8" w:rsidRPr="00CC2E5B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rPr>
          <w:sz w:val="24"/>
          <w:szCs w:val="24"/>
        </w:rPr>
      </w:pPr>
      <w:r w:rsidRPr="00F07015">
        <w:rPr>
          <w:sz w:val="24"/>
          <w:szCs w:val="24"/>
        </w:rPr>
        <w:t xml:space="preserve">materijal izrade: </w:t>
      </w:r>
      <w:r w:rsidR="00CC2E5B" w:rsidRPr="00CC2E5B">
        <w:rPr>
          <w:sz w:val="24"/>
          <w:szCs w:val="24"/>
        </w:rPr>
        <w:t>PP, PA ili PE</w:t>
      </w:r>
    </w:p>
    <w:p w:rsidR="009A5CC8" w:rsidRPr="00BF3DD5" w:rsidRDefault="00A67522" w:rsidP="00E0003E">
      <w:pPr>
        <w:pStyle w:val="Odlomakpopisa"/>
        <w:numPr>
          <w:ilvl w:val="0"/>
          <w:numId w:val="2"/>
        </w:numPr>
        <w:ind w:left="993" w:hanging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 w:rsidR="00D26D88" w:rsidRPr="00D26D88">
        <w:rPr>
          <w:rFonts w:eastAsiaTheme="minorHAnsi"/>
          <w:sz w:val="24"/>
          <w:szCs w:val="24"/>
        </w:rPr>
        <w:t>imenzija zastavice (okomita na rep zastavice): min 60</w:t>
      </w:r>
      <w:r w:rsidR="00D9078D">
        <w:rPr>
          <w:rFonts w:eastAsiaTheme="minorHAnsi"/>
          <w:sz w:val="24"/>
          <w:szCs w:val="24"/>
        </w:rPr>
        <w:t xml:space="preserve"> </w:t>
      </w:r>
      <w:r w:rsidR="00D26D88" w:rsidRPr="00D26D88">
        <w:rPr>
          <w:rFonts w:eastAsiaTheme="minorHAnsi"/>
          <w:sz w:val="24"/>
          <w:szCs w:val="24"/>
        </w:rPr>
        <w:t>mm x min</w:t>
      </w:r>
      <w:r w:rsidR="00D9078D">
        <w:rPr>
          <w:rFonts w:eastAsiaTheme="minorHAnsi"/>
          <w:sz w:val="24"/>
          <w:szCs w:val="24"/>
        </w:rPr>
        <w:t xml:space="preserve"> </w:t>
      </w:r>
      <w:r w:rsidR="00D26D88" w:rsidRPr="00D26D88">
        <w:rPr>
          <w:rFonts w:eastAsiaTheme="minorHAnsi"/>
          <w:sz w:val="24"/>
          <w:szCs w:val="24"/>
        </w:rPr>
        <w:t>30</w:t>
      </w:r>
      <w:r w:rsidR="00D9078D">
        <w:rPr>
          <w:rFonts w:eastAsiaTheme="minorHAnsi"/>
          <w:sz w:val="24"/>
          <w:szCs w:val="24"/>
        </w:rPr>
        <w:t xml:space="preserve"> </w:t>
      </w:r>
      <w:r w:rsidR="00A56A04">
        <w:rPr>
          <w:rFonts w:eastAsiaTheme="minorHAnsi"/>
          <w:sz w:val="24"/>
          <w:szCs w:val="24"/>
        </w:rPr>
        <w:t>mm (</w:t>
      </w:r>
      <w:proofErr w:type="spellStart"/>
      <w:r w:rsidR="00A56A04">
        <w:rPr>
          <w:rFonts w:eastAsiaTheme="minorHAnsi"/>
          <w:sz w:val="24"/>
          <w:szCs w:val="24"/>
        </w:rPr>
        <w:t>DxŠ</w:t>
      </w:r>
      <w:proofErr w:type="spellEnd"/>
      <w:r w:rsidR="00A56A04">
        <w:rPr>
          <w:rFonts w:eastAsiaTheme="minorHAnsi"/>
          <w:sz w:val="24"/>
          <w:szCs w:val="24"/>
        </w:rPr>
        <w:t>)</w:t>
      </w:r>
      <w:r w:rsidR="00584BEA">
        <w:rPr>
          <w:rFonts w:eastAsiaTheme="minorHAnsi"/>
          <w:sz w:val="24"/>
          <w:szCs w:val="24"/>
        </w:rPr>
        <w:t xml:space="preserve">, </w:t>
      </w:r>
      <w:r w:rsidR="00584BEA" w:rsidRPr="00BF3DD5">
        <w:rPr>
          <w:rFonts w:eastAsiaTheme="minorHAnsi"/>
          <w:sz w:val="24"/>
          <w:szCs w:val="24"/>
        </w:rPr>
        <w:t>duljine repa min</w:t>
      </w:r>
      <w:r w:rsidR="00CD3735" w:rsidRPr="00BF3DD5">
        <w:rPr>
          <w:rFonts w:eastAsiaTheme="minorHAnsi"/>
          <w:sz w:val="24"/>
          <w:szCs w:val="24"/>
        </w:rPr>
        <w:t xml:space="preserve"> 200 mm </w:t>
      </w:r>
    </w:p>
    <w:p w:rsidR="00A67522" w:rsidRPr="00DF0BEE" w:rsidRDefault="00DF0BEE" w:rsidP="00E0003E">
      <w:pPr>
        <w:pStyle w:val="Odlomakpopisa"/>
        <w:numPr>
          <w:ilvl w:val="0"/>
          <w:numId w:val="2"/>
        </w:numPr>
        <w:ind w:left="993" w:hanging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</w:t>
      </w:r>
      <w:r w:rsidRPr="00DF0BEE">
        <w:rPr>
          <w:rFonts w:eastAsiaTheme="minorHAnsi"/>
          <w:sz w:val="24"/>
          <w:szCs w:val="24"/>
        </w:rPr>
        <w:t xml:space="preserve">igurnosna vezica mora ručnim zatezanjem osigurati trajno zatvaranje </w:t>
      </w:r>
      <w:r>
        <w:rPr>
          <w:rFonts w:eastAsiaTheme="minorHAnsi"/>
          <w:sz w:val="24"/>
          <w:szCs w:val="24"/>
        </w:rPr>
        <w:t>namjenske vreće</w:t>
      </w:r>
      <w:r w:rsidRPr="00DF0BEE">
        <w:rPr>
          <w:rFonts w:eastAsiaTheme="minorHAnsi"/>
          <w:sz w:val="24"/>
          <w:szCs w:val="24"/>
        </w:rPr>
        <w:t>, bez mogućnosti skidanja</w:t>
      </w:r>
      <w:r>
        <w:rPr>
          <w:rFonts w:eastAsiaTheme="minorHAnsi"/>
          <w:sz w:val="24"/>
          <w:szCs w:val="24"/>
        </w:rPr>
        <w:t xml:space="preserve"> ili </w:t>
      </w:r>
      <w:r w:rsidRPr="00DF0BEE">
        <w:rPr>
          <w:rFonts w:eastAsiaTheme="minorHAnsi"/>
          <w:sz w:val="24"/>
          <w:szCs w:val="24"/>
        </w:rPr>
        <w:t xml:space="preserve">klizanja sa </w:t>
      </w:r>
      <w:r>
        <w:rPr>
          <w:rFonts w:eastAsiaTheme="minorHAnsi"/>
          <w:sz w:val="24"/>
          <w:szCs w:val="24"/>
        </w:rPr>
        <w:t>namjenske vreće</w:t>
      </w:r>
      <w:r w:rsidRPr="00DF0BEE">
        <w:rPr>
          <w:rFonts w:eastAsiaTheme="minorHAnsi"/>
          <w:sz w:val="24"/>
          <w:szCs w:val="24"/>
        </w:rPr>
        <w:t>, a da</w:t>
      </w:r>
      <w:r w:rsidR="002776ED">
        <w:rPr>
          <w:rFonts w:eastAsiaTheme="minorHAnsi"/>
          <w:sz w:val="24"/>
          <w:szCs w:val="24"/>
        </w:rPr>
        <w:t xml:space="preserve"> se</w:t>
      </w:r>
      <w:r w:rsidRPr="00DF0BEE">
        <w:rPr>
          <w:rFonts w:eastAsiaTheme="minorHAnsi"/>
          <w:sz w:val="24"/>
          <w:szCs w:val="24"/>
        </w:rPr>
        <w:t xml:space="preserve"> pritom ne ošteti </w:t>
      </w:r>
      <w:r w:rsidR="002776ED">
        <w:rPr>
          <w:rFonts w:eastAsiaTheme="minorHAnsi"/>
          <w:sz w:val="24"/>
          <w:szCs w:val="24"/>
        </w:rPr>
        <w:t>vreća</w:t>
      </w:r>
      <w:r w:rsidRPr="00DF0BEE">
        <w:rPr>
          <w:rFonts w:eastAsiaTheme="minorHAnsi"/>
          <w:sz w:val="24"/>
          <w:szCs w:val="24"/>
        </w:rPr>
        <w:t xml:space="preserve"> ili vezic</w:t>
      </w:r>
      <w:r w:rsidR="002776ED">
        <w:rPr>
          <w:rFonts w:eastAsiaTheme="minorHAnsi"/>
          <w:sz w:val="24"/>
          <w:szCs w:val="24"/>
        </w:rPr>
        <w:t>a</w:t>
      </w:r>
      <w:r w:rsidR="00880790">
        <w:rPr>
          <w:rFonts w:eastAsiaTheme="minorHAnsi"/>
          <w:sz w:val="24"/>
          <w:szCs w:val="24"/>
        </w:rPr>
        <w:t>,</w:t>
      </w:r>
    </w:p>
    <w:p w:rsidR="009A5CC8" w:rsidRPr="006E3B08" w:rsidRDefault="00D3390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="009A5CC8" w:rsidRPr="00F07015">
        <w:rPr>
          <w:sz w:val="24"/>
          <w:szCs w:val="24"/>
        </w:rPr>
        <w:t xml:space="preserve"> količina nabave: </w:t>
      </w:r>
      <w:r w:rsidR="00BF3DD5" w:rsidRPr="00BF3DD5">
        <w:rPr>
          <w:b/>
          <w:sz w:val="24"/>
          <w:szCs w:val="24"/>
        </w:rPr>
        <w:t>4.560.800</w:t>
      </w:r>
      <w:r w:rsidR="00BF3DD5">
        <w:rPr>
          <w:sz w:val="24"/>
          <w:szCs w:val="24"/>
        </w:rPr>
        <w:t xml:space="preserve"> </w:t>
      </w:r>
      <w:r w:rsidR="009A5CC8" w:rsidRPr="00E0003E">
        <w:rPr>
          <w:b/>
          <w:sz w:val="24"/>
          <w:szCs w:val="24"/>
        </w:rPr>
        <w:t>komada</w:t>
      </w:r>
    </w:p>
    <w:p w:rsidR="0014226C" w:rsidRPr="00773C73" w:rsidRDefault="0014226C" w:rsidP="0014226C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880790" w:rsidRDefault="00880790" w:rsidP="00880790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097135">
        <w:rPr>
          <w:sz w:val="24"/>
          <w:szCs w:val="24"/>
        </w:rPr>
        <w:t xml:space="preserve">isporuka </w:t>
      </w:r>
      <w:r>
        <w:rPr>
          <w:sz w:val="24"/>
          <w:szCs w:val="24"/>
        </w:rPr>
        <w:t xml:space="preserve">u paketima i to </w:t>
      </w:r>
      <w:r w:rsidR="00BF3DD5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="00BF3DD5">
        <w:rPr>
          <w:sz w:val="24"/>
          <w:szCs w:val="24"/>
        </w:rPr>
        <w:t>760</w:t>
      </w:r>
      <w:r w:rsidRPr="00097135">
        <w:rPr>
          <w:sz w:val="24"/>
          <w:szCs w:val="24"/>
        </w:rPr>
        <w:t xml:space="preserve"> paketa po </w:t>
      </w:r>
      <w:r>
        <w:rPr>
          <w:sz w:val="24"/>
          <w:szCs w:val="24"/>
        </w:rPr>
        <w:t>3</w:t>
      </w:r>
      <w:r w:rsidRPr="00097135">
        <w:rPr>
          <w:sz w:val="24"/>
          <w:szCs w:val="24"/>
        </w:rPr>
        <w:t xml:space="preserve">0 komada </w:t>
      </w:r>
      <w:r>
        <w:rPr>
          <w:sz w:val="24"/>
          <w:szCs w:val="24"/>
        </w:rPr>
        <w:t xml:space="preserve">sigurnosnih vezica i </w:t>
      </w:r>
      <w:r w:rsidR="00BF3DD5">
        <w:rPr>
          <w:sz w:val="24"/>
          <w:szCs w:val="24"/>
        </w:rPr>
        <w:t>178.900</w:t>
      </w:r>
      <w:r>
        <w:rPr>
          <w:sz w:val="24"/>
          <w:szCs w:val="24"/>
        </w:rPr>
        <w:t xml:space="preserve"> paketa po 2</w:t>
      </w:r>
      <w:r w:rsidRPr="00097135">
        <w:rPr>
          <w:sz w:val="24"/>
          <w:szCs w:val="24"/>
        </w:rPr>
        <w:t xml:space="preserve">0 komada </w:t>
      </w:r>
      <w:r>
        <w:rPr>
          <w:sz w:val="24"/>
          <w:szCs w:val="24"/>
        </w:rPr>
        <w:t>sigurnosnih vezica</w:t>
      </w:r>
    </w:p>
    <w:p w:rsidR="00880790" w:rsidRDefault="00880790" w:rsidP="00880790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880790">
        <w:rPr>
          <w:sz w:val="24"/>
          <w:szCs w:val="24"/>
        </w:rPr>
        <w:t>Ilustrativan primjer vezice:</w:t>
      </w:r>
    </w:p>
    <w:p w:rsidR="008E4024" w:rsidRDefault="008E4024" w:rsidP="0014226C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14226C" w:rsidRPr="00880790" w:rsidRDefault="0014226C" w:rsidP="0014226C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880790" w:rsidRDefault="00880790" w:rsidP="00880790">
      <w:pPr>
        <w:ind w:left="708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47875" cy="13144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26" w:rsidRDefault="00A05126" w:rsidP="0083401C">
      <w:pPr>
        <w:pStyle w:val="Bezproreda"/>
      </w:pPr>
    </w:p>
    <w:p w:rsidR="00880790" w:rsidRDefault="00880790" w:rsidP="0083401C">
      <w:pPr>
        <w:pStyle w:val="Bezproreda"/>
      </w:pPr>
    </w:p>
    <w:p w:rsidR="0014226C" w:rsidRDefault="0014226C" w:rsidP="0083401C">
      <w:pPr>
        <w:pStyle w:val="Bezproreda"/>
      </w:pPr>
    </w:p>
    <w:p w:rsidR="0014226C" w:rsidRDefault="0014226C" w:rsidP="0083401C">
      <w:pPr>
        <w:pStyle w:val="Bezproreda"/>
      </w:pPr>
    </w:p>
    <w:p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tolerancija prema HRN EN ISO 8367-2, </w:t>
      </w:r>
    </w:p>
    <w:p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2F08FC" w:rsidRPr="0006688A" w:rsidTr="002F08FC">
        <w:tc>
          <w:tcPr>
            <w:tcW w:w="7621" w:type="dxa"/>
          </w:tcPr>
          <w:p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lastRenderedPageBreak/>
              <w:t>tolerancija dimenzije e (nabor)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Šav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>mora biti pojačan.</w:t>
      </w:r>
    </w:p>
    <w:p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Pr="00F07015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 xml:space="preserve">LDPE vreće s logom Fonda </w:t>
      </w:r>
      <w:r w:rsidRPr="00F07015">
        <w:rPr>
          <w:rFonts w:ascii="Arial" w:hAnsi="Arial" w:cs="Arial"/>
          <w:sz w:val="24"/>
          <w:szCs w:val="24"/>
        </w:rPr>
        <w:t>provjeriti će se: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materijal izrade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:rsidR="00980401" w:rsidRDefault="00980401" w:rsidP="00BB3655">
      <w:pPr>
        <w:pStyle w:val="Bezproreda"/>
        <w:spacing w:after="240"/>
        <w:jc w:val="both"/>
      </w:pPr>
    </w:p>
    <w:p w:rsidR="009A5CC8" w:rsidRPr="0083401C" w:rsidRDefault="0083401C" w:rsidP="00BB3655">
      <w:pPr>
        <w:pStyle w:val="Bezproreda"/>
        <w:spacing w:after="240"/>
        <w:jc w:val="both"/>
      </w:pPr>
      <w:r>
        <w:t xml:space="preserve">Za sigurnosne vezice (GRUPA 4) provjerit će se </w:t>
      </w:r>
      <w:r w:rsidR="00D835A3">
        <w:t>dimenzije zastavice</w:t>
      </w:r>
      <w:r w:rsidR="00BB3655">
        <w:t>, dimenzije repa, način ručnog zatezanja i zatvaranje namjenske vreće, mogućnost klizanja zatvorene sigurnosne vezice sa LDPE vreće.</w:t>
      </w:r>
    </w:p>
    <w:p w:rsidR="009A5CC8" w:rsidRPr="0014226C" w:rsidRDefault="009A5CC8" w:rsidP="00BB3655">
      <w:pPr>
        <w:pStyle w:val="Tijeloteksta"/>
        <w:spacing w:before="60" w:after="240"/>
        <w:rPr>
          <w:b/>
        </w:rPr>
      </w:pPr>
      <w:r w:rsidRPr="0014226C">
        <w:rPr>
          <w:rFonts w:cs="Arial"/>
          <w:b/>
        </w:rPr>
        <w:t xml:space="preserve">Uz ponudu, u posebnoj omotnici, potrebno je dostaviti uzorke u količini od pet (5) vreća po vrsti </w:t>
      </w:r>
      <w:r w:rsidR="00011E5F" w:rsidRPr="0014226C">
        <w:rPr>
          <w:rFonts w:cs="Arial"/>
          <w:b/>
        </w:rPr>
        <w:t xml:space="preserve">i pet (5) sigurnosnih vezica </w:t>
      </w:r>
      <w:r w:rsidRPr="0014226C">
        <w:rPr>
          <w:rFonts w:cs="Arial"/>
          <w:b/>
        </w:rPr>
        <w:t>radi testiranja. Na omotnici naznačiti da se radi o uzorcima dostavljenim uz po</w:t>
      </w:r>
      <w:r w:rsidR="00BB3655" w:rsidRPr="0014226C">
        <w:rPr>
          <w:rFonts w:cs="Arial"/>
          <w:b/>
        </w:rPr>
        <w:t>nudu, odnosno mora biti naznačen</w:t>
      </w:r>
      <w:r w:rsidRPr="0014226C">
        <w:rPr>
          <w:rFonts w:cs="Arial"/>
          <w:b/>
        </w:rPr>
        <w:t xml:space="preserve"> naziv i adresa naručitelja, naziv i adresa </w:t>
      </w:r>
      <w:r w:rsidR="0014226C" w:rsidRPr="0014226C">
        <w:rPr>
          <w:rFonts w:cs="Arial"/>
          <w:b/>
        </w:rPr>
        <w:t>isporučitelja</w:t>
      </w:r>
      <w:r w:rsidRPr="0014226C">
        <w:rPr>
          <w:rFonts w:cs="Arial"/>
          <w:b/>
        </w:rPr>
        <w:t xml:space="preserve">, evidencijski broj nabave, naziv predmeta nabave, </w:t>
      </w:r>
      <w:r w:rsidR="00BB3655" w:rsidRPr="0014226C">
        <w:rPr>
          <w:rFonts w:cs="Arial"/>
          <w:b/>
        </w:rPr>
        <w:t xml:space="preserve">grupa predmeta nabave, </w:t>
      </w:r>
      <w:r w:rsidRPr="0014226C">
        <w:rPr>
          <w:rFonts w:cs="Arial"/>
          <w:b/>
        </w:rPr>
        <w:t xml:space="preserve">naznaka NE OTVARAJ – UZORCI. </w:t>
      </w:r>
    </w:p>
    <w:p w:rsidR="00731A6D" w:rsidRDefault="009A5CC8" w:rsidP="00BB3655">
      <w:pPr>
        <w:pStyle w:val="Bezproreda"/>
        <w:spacing w:after="240"/>
        <w:jc w:val="both"/>
      </w:pPr>
      <w:r w:rsidRPr="00F07015">
        <w:t xml:space="preserve">Za sve </w:t>
      </w:r>
      <w:r w:rsidR="00980401">
        <w:t xml:space="preserve">LDPE </w:t>
      </w:r>
      <w:r w:rsidRPr="00F07015">
        <w:t>vreće</w:t>
      </w:r>
      <w:r w:rsidR="00980401">
        <w:t xml:space="preserve"> s logom Fonda </w:t>
      </w:r>
      <w:r w:rsidRPr="00F07015">
        <w:t xml:space="preserve">potrebno </w:t>
      </w:r>
      <w:r w:rsidR="00BB3655">
        <w:t xml:space="preserve">je </w:t>
      </w:r>
      <w:r w:rsidRPr="00C0796A">
        <w:rPr>
          <w:b/>
          <w:u w:val="single"/>
        </w:rPr>
        <w:t>dostaviti certifikat</w:t>
      </w:r>
      <w:r w:rsidRPr="00F07015">
        <w:t xml:space="preserve"> kojim se dokazuje udio, odnosno postotak recikliranog materijala u proizvodnji vreća. </w:t>
      </w:r>
    </w:p>
    <w:p w:rsidR="00731A6D" w:rsidRDefault="00731A6D" w:rsidP="0083401C">
      <w:pPr>
        <w:pStyle w:val="Bezproreda"/>
      </w:pPr>
    </w:p>
    <w:p w:rsidR="00731A6D" w:rsidRDefault="00731A6D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C0796A" w:rsidRDefault="00C0796A" w:rsidP="0083401C">
      <w:pPr>
        <w:pStyle w:val="Bezproreda"/>
      </w:pPr>
    </w:p>
    <w:p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lastRenderedPageBreak/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:rsidR="00BB3655" w:rsidRPr="00731A6D" w:rsidRDefault="00BB3655" w:rsidP="0083401C">
      <w:pPr>
        <w:pStyle w:val="Bezproreda"/>
        <w:rPr>
          <w:b/>
        </w:rPr>
      </w:pPr>
    </w:p>
    <w:p w:rsidR="00BB3655" w:rsidRPr="00937B99" w:rsidRDefault="00BB3655" w:rsidP="00BB3655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GRUPA 1.</w:t>
      </w:r>
    </w:p>
    <w:p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E79BA" w:rsidRDefault="007E79BA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79BA" w:rsidRDefault="007E79B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lastRenderedPageBreak/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2:</w:t>
      </w:r>
    </w:p>
    <w:p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  <w:t>Al/Fe (tip 1)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514F" w:rsidRDefault="003D51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4A218F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2.2.</w:t>
      </w:r>
      <w:r w:rsidRPr="004A218F">
        <w:rPr>
          <w:rFonts w:ascii="Arial" w:hAnsi="Arial" w:cs="Arial"/>
          <w:sz w:val="22"/>
          <w:szCs w:val="22"/>
        </w:rPr>
        <w:tab/>
        <w:t>Al/Fe (tip 2)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 xml:space="preserve">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  <w:t xml:space="preserve">Al/Fe (tip 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)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,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392" w:rsidRDefault="00C11113" w:rsidP="0018783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3.</w:t>
      </w:r>
    </w:p>
    <w:p w:rsidR="006C670E" w:rsidRPr="004A218F" w:rsidRDefault="004A218F" w:rsidP="004A218F">
      <w:pPr>
        <w:rPr>
          <w:rFonts w:ascii="Arial" w:hAnsi="Arial" w:cs="Arial"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  <w:t>Staklo40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skica </w:t>
      </w:r>
      <w:r w:rsidR="003D514F" w:rsidRPr="004A218F">
        <w:rPr>
          <w:rFonts w:ascii="Arial" w:hAnsi="Arial" w:cs="Arial"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670E" w:rsidSect="008E40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2"/>
    <w:rsid w:val="000069CD"/>
    <w:rsid w:val="00011E5F"/>
    <w:rsid w:val="0002426C"/>
    <w:rsid w:val="0005017F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48EB"/>
    <w:rsid w:val="0014226C"/>
    <w:rsid w:val="00154CA1"/>
    <w:rsid w:val="0017021B"/>
    <w:rsid w:val="00171713"/>
    <w:rsid w:val="0018783F"/>
    <w:rsid w:val="00187C39"/>
    <w:rsid w:val="001B4280"/>
    <w:rsid w:val="001B5923"/>
    <w:rsid w:val="001E21F5"/>
    <w:rsid w:val="00203116"/>
    <w:rsid w:val="00227A45"/>
    <w:rsid w:val="00233BC5"/>
    <w:rsid w:val="00261669"/>
    <w:rsid w:val="002776ED"/>
    <w:rsid w:val="00286A67"/>
    <w:rsid w:val="0029440A"/>
    <w:rsid w:val="002F08FC"/>
    <w:rsid w:val="00304301"/>
    <w:rsid w:val="00324E96"/>
    <w:rsid w:val="003677BC"/>
    <w:rsid w:val="003C24D6"/>
    <w:rsid w:val="003D514F"/>
    <w:rsid w:val="003D678A"/>
    <w:rsid w:val="003E67F5"/>
    <w:rsid w:val="00424541"/>
    <w:rsid w:val="00436054"/>
    <w:rsid w:val="0049739D"/>
    <w:rsid w:val="004A218F"/>
    <w:rsid w:val="004A426B"/>
    <w:rsid w:val="004A7856"/>
    <w:rsid w:val="004D7AF8"/>
    <w:rsid w:val="00515CCA"/>
    <w:rsid w:val="00523D8F"/>
    <w:rsid w:val="00536189"/>
    <w:rsid w:val="00563449"/>
    <w:rsid w:val="00584BEA"/>
    <w:rsid w:val="00585000"/>
    <w:rsid w:val="00592783"/>
    <w:rsid w:val="00595757"/>
    <w:rsid w:val="005C5092"/>
    <w:rsid w:val="0062161E"/>
    <w:rsid w:val="006328B5"/>
    <w:rsid w:val="00666A35"/>
    <w:rsid w:val="00675051"/>
    <w:rsid w:val="00675536"/>
    <w:rsid w:val="006878BC"/>
    <w:rsid w:val="006C670E"/>
    <w:rsid w:val="006D4172"/>
    <w:rsid w:val="006E3B08"/>
    <w:rsid w:val="006F51D2"/>
    <w:rsid w:val="007160AC"/>
    <w:rsid w:val="00716580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F06B8"/>
    <w:rsid w:val="00922A0A"/>
    <w:rsid w:val="00932441"/>
    <w:rsid w:val="009337DC"/>
    <w:rsid w:val="0093628A"/>
    <w:rsid w:val="00937B99"/>
    <w:rsid w:val="0095204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7ECA"/>
    <w:rsid w:val="00AD4A6D"/>
    <w:rsid w:val="00AD6CD0"/>
    <w:rsid w:val="00AE3493"/>
    <w:rsid w:val="00B135C2"/>
    <w:rsid w:val="00B479B1"/>
    <w:rsid w:val="00BA25CC"/>
    <w:rsid w:val="00BA5FD0"/>
    <w:rsid w:val="00BA7F70"/>
    <w:rsid w:val="00BB3655"/>
    <w:rsid w:val="00BD287C"/>
    <w:rsid w:val="00BF3DD5"/>
    <w:rsid w:val="00C01D30"/>
    <w:rsid w:val="00C0796A"/>
    <w:rsid w:val="00C11113"/>
    <w:rsid w:val="00C25F7E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6D88"/>
    <w:rsid w:val="00D33907"/>
    <w:rsid w:val="00D474E8"/>
    <w:rsid w:val="00D835A3"/>
    <w:rsid w:val="00D862C3"/>
    <w:rsid w:val="00D9078D"/>
    <w:rsid w:val="00DA6FAB"/>
    <w:rsid w:val="00DF0BEE"/>
    <w:rsid w:val="00DF1C3F"/>
    <w:rsid w:val="00E0003E"/>
    <w:rsid w:val="00E00A1B"/>
    <w:rsid w:val="00E04B49"/>
    <w:rsid w:val="00E44C10"/>
    <w:rsid w:val="00E61A94"/>
    <w:rsid w:val="00EA190D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8FC0-FA03-4AF2-8A06-3DA43582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Biljana Polić</cp:lastModifiedBy>
  <cp:revision>5</cp:revision>
  <cp:lastPrinted>2016-09-08T07:31:00Z</cp:lastPrinted>
  <dcterms:created xsi:type="dcterms:W3CDTF">2017-07-18T12:18:00Z</dcterms:created>
  <dcterms:modified xsi:type="dcterms:W3CDTF">2017-07-28T08:24:00Z</dcterms:modified>
</cp:coreProperties>
</file>